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60" w:rsidRPr="00544AA9" w:rsidRDefault="00544AA9" w:rsidP="00544AA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44AA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467475" cy="8900704"/>
            <wp:effectExtent l="0" t="0" r="0" b="0"/>
            <wp:docPr id="2" name="Рисунок 2" descr="C:\Users\user\Desktop\2024\сканы  1 стр. типов документов\№125 положение об ответственн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\сканы  1 стр. типов документов\№125 положение об ответственном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209" cy="890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96E89" w:rsidRPr="00AE6AD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типовые архитектуры систем и сетей, требования к их оснащенности программными (программно-техническими) средствами;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принципы построения и функционирования современных операционных систем, систем управления базами данных, систем и сетей, основных протоколов систем и сетей.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 xml:space="preserve">Обеспечение информационной безопасности, в том числе: 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цели, задачи, основы организации, ключе</w:t>
      </w:r>
      <w:r w:rsidR="0099171A" w:rsidRPr="00AE6AD4">
        <w:rPr>
          <w:rFonts w:ascii="Times New Roman" w:hAnsi="Times New Roman" w:cs="Times New Roman"/>
          <w:sz w:val="24"/>
          <w:szCs w:val="24"/>
        </w:rPr>
        <w:t>вые элементы, основные способы и</w:t>
      </w:r>
      <w:r w:rsidRPr="00AE6AD4">
        <w:rPr>
          <w:rFonts w:ascii="Times New Roman" w:hAnsi="Times New Roman" w:cs="Times New Roman"/>
          <w:sz w:val="24"/>
          <w:szCs w:val="24"/>
        </w:rPr>
        <w:t xml:space="preserve"> средства обеспечения информационной безопасности;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цели обеспечения информационной безопасности применительно к основным процессам функционирования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>, реализация и контроль их достижения;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принципы и направления стратегического развития информационной безопасности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Школе</w:t>
      </w:r>
      <w:r w:rsidRPr="00AE6AD4">
        <w:rPr>
          <w:rFonts w:ascii="Times New Roman" w:hAnsi="Times New Roman" w:cs="Times New Roman"/>
          <w:sz w:val="24"/>
          <w:szCs w:val="24"/>
        </w:rPr>
        <w:t>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правила разработки, утверждения и отмены организационно-распорядительных документов по вопросам обеспечения информационной безопасности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Школе</w:t>
      </w:r>
      <w:r w:rsidRPr="00AE6AD4">
        <w:rPr>
          <w:rFonts w:ascii="Times New Roman" w:hAnsi="Times New Roman" w:cs="Times New Roman"/>
          <w:sz w:val="24"/>
          <w:szCs w:val="24"/>
        </w:rPr>
        <w:t>, состав и содержание таких документов;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порядок организации работ по обеспечению информационной безопасности в</w:t>
      </w:r>
      <w:r w:rsidR="0099171A" w:rsidRPr="00AE6AD4">
        <w:rPr>
          <w:rFonts w:ascii="Times New Roman" w:hAnsi="Times New Roman" w:cs="Times New Roman"/>
          <w:sz w:val="24"/>
          <w:szCs w:val="24"/>
        </w:rPr>
        <w:t xml:space="preserve"> Школе</w:t>
      </w:r>
      <w:r w:rsidRPr="00AE6AD4">
        <w:rPr>
          <w:rFonts w:ascii="Times New Roman" w:hAnsi="Times New Roman" w:cs="Times New Roman"/>
          <w:sz w:val="24"/>
          <w:szCs w:val="24"/>
        </w:rPr>
        <w:t>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основные негативные последствия, наступление которых возможно в результате реализации угроз безопасности информации, способы и методы обеспечения и поддержания необходимого уровня (состояния) информационной безопасности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 xml:space="preserve"> для исключения (невозможности реализации) негативных последствий, а также порядок проведения практических проверок и контроля результативности применяемых способов и методов обеспечения информационной безопасности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>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основные угрозы безопасности информации, предпосылки их возникновения и возможные пути их реализации, а также порядок оценки таких угроз;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возможности и назначения типовых программных, программно-аппаратных (технических) средств обеспечения информационной безопасности;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способы и средства проведения компьютерных атак, актуальные тактики и техники нарушителей;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порядок организации взаимодействия структурных подразделений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 xml:space="preserve"> при решении вопросов обеспечения информационной безопасности;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управление проектами по информационной безопасности;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антикризисное управление и принятие управленческих решений при реагировании на кризисы и компьютерные инциденты;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планирование деятельности по обеспечению информационной безопасности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Школе</w:t>
      </w:r>
      <w:r w:rsidRPr="00AE6AD4">
        <w:rPr>
          <w:rFonts w:ascii="Times New Roman" w:hAnsi="Times New Roman" w:cs="Times New Roman"/>
          <w:sz w:val="24"/>
          <w:szCs w:val="24"/>
        </w:rPr>
        <w:t>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формулирование измеримых и практических результатов деятельности по обеспечению информационной безопасности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>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организация разработки политики (правил, процедур), регламентирующей вопросы информационной безопасности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Школе</w:t>
      </w:r>
      <w:r w:rsidRPr="00AE6AD4">
        <w:rPr>
          <w:rFonts w:ascii="Times New Roman" w:hAnsi="Times New Roman" w:cs="Times New Roman"/>
          <w:sz w:val="24"/>
          <w:szCs w:val="24"/>
        </w:rPr>
        <w:t>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внедрение политики;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организация контроля и анализа применения политики;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организация мероприятий по разработке единых инструментов и механизмов контроля деятельности по обеспечению информационной безопасности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Школе</w:t>
      </w:r>
      <w:r w:rsidRPr="00AE6AD4">
        <w:rPr>
          <w:rFonts w:ascii="Times New Roman" w:hAnsi="Times New Roman" w:cs="Times New Roman"/>
          <w:sz w:val="24"/>
          <w:szCs w:val="24"/>
        </w:rPr>
        <w:t>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поддержка и совершенствование деятельности по обеспечению информационной безопасности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</w:t>
      </w:r>
      <w:r w:rsidRPr="00AE6AD4">
        <w:rPr>
          <w:rFonts w:ascii="Times New Roman" w:hAnsi="Times New Roman" w:cs="Times New Roman"/>
          <w:sz w:val="24"/>
          <w:szCs w:val="24"/>
        </w:rPr>
        <w:t>е;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организация мероприятий по определению угроз безопасности информации систем и сетей, а также по формированию требований к обеспечению информационной безопасности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</w:t>
      </w:r>
      <w:r w:rsidRPr="00AE6AD4">
        <w:rPr>
          <w:rFonts w:ascii="Times New Roman" w:hAnsi="Times New Roman" w:cs="Times New Roman"/>
          <w:sz w:val="24"/>
          <w:szCs w:val="24"/>
        </w:rPr>
        <w:t>е;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организация внедрения способов и средств для обеспечения информационной безопасности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</w:t>
      </w:r>
      <w:r w:rsidRPr="00AE6AD4">
        <w:rPr>
          <w:rFonts w:ascii="Times New Roman" w:hAnsi="Times New Roman" w:cs="Times New Roman"/>
          <w:sz w:val="24"/>
          <w:szCs w:val="24"/>
        </w:rPr>
        <w:t>е;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организация мероприятий по анализу и контролю состояния информационной безопасности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 xml:space="preserve"> и модернизации (трансформации) процессов функционирования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 xml:space="preserve"> в целях обеспечения информационной безопасности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Школе</w:t>
      </w:r>
      <w:r w:rsidRPr="00AE6AD4">
        <w:rPr>
          <w:rFonts w:ascii="Times New Roman" w:hAnsi="Times New Roman" w:cs="Times New Roman"/>
          <w:sz w:val="24"/>
          <w:szCs w:val="24"/>
        </w:rPr>
        <w:t>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>обеспечение информационной безопасности в ходе эксплуатации систем и сетей, а также при выводе их из эксплуатации;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организация мероприятий по обнаружению, предупреждению и ликвидации последствий компьютерных атак на информационные ресурсы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 xml:space="preserve"> и реагированию на компьютерные инциденты; 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-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организация мероприятий по отслеживанию и контролю достижения целей информационной безопасности (фактически достигнутый эффект и результат)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Школе</w:t>
      </w:r>
      <w:r w:rsidRPr="00AE6AD4">
        <w:rPr>
          <w:rFonts w:ascii="Times New Roman" w:hAnsi="Times New Roman" w:cs="Times New Roman"/>
          <w:sz w:val="24"/>
          <w:szCs w:val="24"/>
        </w:rPr>
        <w:t>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2.3.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С учетом области и вида деятельности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 xml:space="preserve"> от Ответственного лица требуется знание нормативных правовых актов Российской Федерации, методических документов, международных и национальных стандартов в области:</w:t>
      </w:r>
    </w:p>
    <w:p w:rsidR="00193D60" w:rsidRPr="00AE6AD4" w:rsidRDefault="00196E89">
      <w:pPr>
        <w:pStyle w:val="a4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защиты государственной тайны:</w:t>
      </w:r>
    </w:p>
    <w:p w:rsidR="00193D60" w:rsidRPr="00AE6AD4" w:rsidRDefault="00196E89">
      <w:pPr>
        <w:pStyle w:val="a4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защиты информации ограниченного доступа, не содержащей сведений, составляющих государственную тайну, в том числе персональных данных;</w:t>
      </w:r>
    </w:p>
    <w:p w:rsidR="00193D60" w:rsidRPr="00AE6AD4" w:rsidRDefault="00196E89">
      <w:pPr>
        <w:pStyle w:val="a4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обеспечения безопасности критической информационной инфраструктуры Российской Федерации;</w:t>
      </w:r>
    </w:p>
    <w:p w:rsidR="00193D60" w:rsidRPr="00AE6AD4" w:rsidRDefault="00196E89">
      <w:pPr>
        <w:pStyle w:val="a4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обнаружения, предупреждения и ликвидации последствий компьютерных атак и реагирования на компьютерные инциденты;</w:t>
      </w:r>
    </w:p>
    <w:p w:rsidR="00193D60" w:rsidRPr="00AE6AD4" w:rsidRDefault="00196E89">
      <w:pPr>
        <w:pStyle w:val="a4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создания и обеспечения безопасного функционирования государственных информационных систем и информационных систем в защищенном исполнении;</w:t>
      </w:r>
    </w:p>
    <w:p w:rsidR="00193D60" w:rsidRPr="00AE6AD4" w:rsidRDefault="00196E89">
      <w:pPr>
        <w:pStyle w:val="a4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создания, обеспечения технических условий установки и эксплуатации средств защиты информации;</w:t>
      </w:r>
    </w:p>
    <w:p w:rsidR="00193D60" w:rsidRPr="00AE6AD4" w:rsidRDefault="00196E89">
      <w:pPr>
        <w:pStyle w:val="a4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иных нормативных правовых актов и стандартов в области информационной безопасности.</w:t>
      </w:r>
    </w:p>
    <w:p w:rsidR="00193D60" w:rsidRPr="00AE6AD4" w:rsidRDefault="00193D60">
      <w:pPr>
        <w:pStyle w:val="a4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AD4">
        <w:rPr>
          <w:rFonts w:ascii="Times New Roman" w:hAnsi="Times New Roman" w:cs="Times New Roman"/>
          <w:b/>
          <w:sz w:val="24"/>
          <w:szCs w:val="24"/>
        </w:rPr>
        <w:t>3.</w:t>
      </w:r>
      <w:r w:rsidRPr="00AE6AD4">
        <w:rPr>
          <w:rFonts w:ascii="Times New Roman" w:hAnsi="Times New Roman" w:cs="Times New Roman"/>
          <w:b/>
          <w:sz w:val="24"/>
          <w:szCs w:val="24"/>
        </w:rPr>
        <w:tab/>
        <w:t>ТРУДОВЫЕ (ДОЛЖНОСТНЫЕ) ОБЯЗАННОСТИ</w:t>
      </w:r>
    </w:p>
    <w:p w:rsidR="00193D60" w:rsidRPr="00AE6AD4" w:rsidRDefault="00193D6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3.1.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Ответственное лицо принимает участие в формировании политики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 xml:space="preserve">, отвечает за согласование стратегии развития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 xml:space="preserve"> в части вопросов обеспечения информационной безопасности.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3.2.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лицо: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 xml:space="preserve">Организует разработку политики, направленной в том числе на обеспечение и поддержание стабильной деятельности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Школы</w:t>
      </w:r>
      <w:r w:rsidRPr="00AE6AD4">
        <w:rPr>
          <w:rFonts w:ascii="Times New Roman" w:hAnsi="Times New Roman" w:cs="Times New Roman"/>
          <w:sz w:val="24"/>
          <w:szCs w:val="24"/>
        </w:rPr>
        <w:t xml:space="preserve"> и его (ее) процессов функционирования в случае проведения компьютерных атак, отвечает за согласование и утверждение политики в </w:t>
      </w:r>
      <w:r w:rsidR="0099171A" w:rsidRPr="00AE6AD4">
        <w:rPr>
          <w:rFonts w:ascii="Times New Roman" w:hAnsi="Times New Roman" w:cs="Times New Roman"/>
          <w:sz w:val="24"/>
          <w:szCs w:val="24"/>
        </w:rPr>
        <w:t>Школ</w:t>
      </w:r>
      <w:r w:rsidRPr="00AE6AD4">
        <w:rPr>
          <w:rFonts w:ascii="Times New Roman" w:hAnsi="Times New Roman" w:cs="Times New Roman"/>
          <w:sz w:val="24"/>
          <w:szCs w:val="24"/>
        </w:rPr>
        <w:t>е, реализацию мероприятий, предусмотренных политикой, отслеживает и контролирует результаты реализации политики.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 xml:space="preserve">Организует работу по обеспечению информационной безопасности Школы, в том числе по обнаружению, предупреждению и </w:t>
      </w:r>
      <w:proofErr w:type="gramStart"/>
      <w:r w:rsidRPr="00AE6AD4">
        <w:rPr>
          <w:rFonts w:ascii="Times New Roman" w:hAnsi="Times New Roman" w:cs="Times New Roman"/>
          <w:sz w:val="24"/>
          <w:szCs w:val="24"/>
        </w:rPr>
        <w:t>ликвидации последствий компьютерных атак</w:t>
      </w:r>
      <w:proofErr w:type="gramEnd"/>
      <w:r w:rsidRPr="00AE6AD4">
        <w:rPr>
          <w:rFonts w:ascii="Times New Roman" w:hAnsi="Times New Roman" w:cs="Times New Roman"/>
          <w:sz w:val="24"/>
          <w:szCs w:val="24"/>
        </w:rPr>
        <w:t xml:space="preserve"> и реагированию на компьютерные инциденты, формулированию перечня негативных последствий, проведению мероприятий по их недопущению, отслеживанию и контролю эффективности (результативности) таких мероприятий, а также по необходимому информационному обмену.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 xml:space="preserve">Организует реализацию и контроль проведения в Школе организационных и технических мер, решения о необходимости осуществления которых принимаются </w:t>
      </w:r>
      <w:r w:rsidRPr="00AE6AD4">
        <w:rPr>
          <w:rFonts w:ascii="Times New Roman" w:hAnsi="Times New Roman" w:cs="Times New Roman"/>
          <w:sz w:val="24"/>
          <w:szCs w:val="24"/>
        </w:rPr>
        <w:lastRenderedPageBreak/>
        <w:t>Федеральной службой безопасности Российской Федерации и Федеральной службой по техническому и экспортному контролю с учетом меняющихся угроз в информационной сфере, а также самостоятельно Ответственным лицом в результате своей деятельности.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беспрепятственный доступ (в том числе удаленный) должностным лицам Федеральной службы безопасности Российской Федерации и ее территориальных органов к информационным ресурсам, принадлежащим Школе либо используемым Школой, доступ к которым обеспечивается посредством использования информационно-телекоммуникационной сети «Интернет», в целях осуществления мониторинга их защищенности, а также сотрудникам структурного подразделения, осуществляющего функции по обеспечению информационной безопасности.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взаимодействие с должностными лицами Федеральной службы безопасности Российской Федерации и ее территориальных органов, в том числе контроль исполнения указаний, данных Федеральной службой безопасности Российской Федерации и ее территориальными органами по результатам мониторинга защищенности информационных ресурсов, принадлежащих Школе либо используемых Школой, доступ к которым обеспечивается посредством использования информационно-телекоммуникационной сети «Интернет».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контроль за выполнением требований нормативных правовых актов, нормативно-технической документации, за соблюдением установленного порядка выполнения работ при решении вопросов, касающихся зашиты информации.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развитие информационной безопасности, формирование и развитие навыков сотрудников Школы в сфере информационной безопасности.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разработку и реализацию мероприятий по обеспечению информационной безопасности в Школе в соответствии с требованиями по обеспечению информационной безопасности, установленными федеральными законами и принятыми в соответствии с ними иными нормативными правовыми актами Российской Федерации.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контроль пользователей информационных ресурсов ведомства в части соблюдения ими режима конфиденциальности информации, правил работы со съемными машинными носителями информации, выполнения организационных и технических мер по защите информации.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планирование мероприятий по обеспечению информационной безопасности в Школе.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подготовку правовых актов, иных организационно-распорядительных документов по вопросам обеспечения информационной безопасности в Школе, осуществляет согласование иных документов Школы в части обеспечения информационной безопасности.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проведение научно-исследовательских и опытно-конструкторских работ по вопросам обеспечения информационной безопасности в Школе.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 xml:space="preserve">Организует проведение контроля за состоянием обеспечения информационной безопасности в Школе, включая оценку защищенности систем и сетей, оператором которых является Школа. </w:t>
      </w:r>
    </w:p>
    <w:p w:rsidR="00193D60" w:rsidRPr="00AE6AD4" w:rsidRDefault="00196E89">
      <w:pPr>
        <w:pStyle w:val="a4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3.3.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лицо: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Осуществляет регулярный контроль текущего уровня (состояния) информационной безопасности в Школе, а также отвечает за реализацию мероприятий, направленных на поддержание и развитие уровня (состояния) информационной безопасности в Школе, в том числе с учетом появления новых угроз безопасности информации и современных способов и методов проведения компьютерных атак.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lastRenderedPageBreak/>
        <w:t>Осуществляет регулярное и своевременное информирование руководства Школы о компьютерных инцидентах, текущем уровне (состоянии) информационной безопасности в Школе и результатах практических учений по противодействию компьютерным атакам.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Осуществляет контроль за ведением организационно-распорядительной документации, статистического учета и отчетности по курируемым разделам работы.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Осуществляет согласование требований к системам и сетям, оператором которых является Школа, в части обеспечения информационной безопасности.</w:t>
      </w:r>
    </w:p>
    <w:p w:rsidR="00193D60" w:rsidRPr="00AE6AD4" w:rsidRDefault="00196E89">
      <w:pPr>
        <w:pStyle w:val="a4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Осуществляет руководство структурным подразделением Школа, обеспечивающим информационную безопасность Школы.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3.4.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лицо: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и контролирует проведение мероприятий по анализу и оценке состояния информационной безопасности Школы и контролирует их результаты.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Организует и контролирует функционирование системы обеспечения информационной безопасности в Школе.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Координирует деятельность иных структурных подразделений Школы по вопросам обеспечения информационной безопасности.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3.5.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Ответственное лицо согласовывает политику, технические задания и иную основополагающую документацию в сфере информационных технологий, </w:t>
      </w:r>
      <w:proofErr w:type="spellStart"/>
      <w:r w:rsidRPr="00AE6AD4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AE6AD4">
        <w:rPr>
          <w:rFonts w:ascii="Times New Roman" w:hAnsi="Times New Roman" w:cs="Times New Roman"/>
          <w:sz w:val="24"/>
          <w:szCs w:val="24"/>
        </w:rPr>
        <w:t xml:space="preserve"> и цифровой трансформации Школы. 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3.6.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 с использованием нормативных правовых документов и методических материалов Федеральной службы безопасности Российской Федерации организует обнаружение, предупреждение и ликвидацию последствий компьютерных атак, реагирование на компьютерные инциденты с информационными ресурсами Школы, а также взаимодействие с Национальным координационным центром по компьютерным инцидентам одним (или несколькими) из следующих способов: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Силами структурного подразделения, ответственного за обеспечение информационной безопасности, с заключением соглашения (издания совместного акта) о взаимодействии с Федеральной службой безопасности Российской Федерации (Национальным координационным центром по компьютерным инцидентам), включающего в том числе права и обязанности сторон, порядок проведения совместных мероприятий, регламент информационного обмена, порядок и сроки представления отчетности, порядок и формы контроля.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Силами структурного подразделения, ответственного за обеспечение информационной безопасности, с его аккредитацией как центра государственной системы обнаружения, предупреждения и ликвидации последствий компьютерных атак на информационные ресурсы Российской Федерации.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Силами организаций, являющихся аккредитованными центрами государственной системы обнаружения, предупреждения и ликвидации последствий компьютерных атак на информационные ресурсы Российской Федерации.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3.7.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Ответственное лицо обеспечивает планирование и реализацию мероприятий по переводу систем и сетей на отечественные средства зашиты информации, а также контроль за соблюдением запрета на использование средств защиты информации, странами происхождения которых являются иностранные государства в соответствии с пунктом 6 Указа Президента Российской Федерации от 1 мая 2022 г. № 250 «О дополнительных мерах по обеспечению информационной безопасности Российской Федерации» 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3.8.</w:t>
      </w:r>
      <w:r w:rsidRPr="00AE6AD4">
        <w:rPr>
          <w:rFonts w:ascii="Times New Roman" w:hAnsi="Times New Roman" w:cs="Times New Roman"/>
          <w:sz w:val="24"/>
          <w:szCs w:val="24"/>
        </w:rPr>
        <w:tab/>
        <w:t xml:space="preserve">Ответственное лицо сопровождает мероприятия по разработке (модернизации) систем и сетей в части информационной безопасности, а также требований </w:t>
      </w:r>
      <w:r w:rsidRPr="00AE6AD4">
        <w:rPr>
          <w:rFonts w:ascii="Times New Roman" w:hAnsi="Times New Roman" w:cs="Times New Roman"/>
          <w:sz w:val="24"/>
          <w:szCs w:val="24"/>
        </w:rPr>
        <w:lastRenderedPageBreak/>
        <w:t>нормативных правовых актов, нормативно-технических и методических документов по защите информации и выполнения этих требований.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3.9.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 проводит работу по унификации способов и средств по обеспечению информационной безопасности, иных технических решений в Школе.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3.10.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 принимает меры по совершенствованию обеспечения информационной безопасности в Школе.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3.11.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 повышает на постоянной основе профессиональную компетенцию, знания и навыки в области обеспечения информационной безопасности.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3.12.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 выполняет иные обязанности, исходя из возложенной ответственности и поставленных руководством школы задач в рамках обеспечения информационной безопасности Школы.</w:t>
      </w: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3.13.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лицо: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Соблюдает и обеспечивает выполнение законодательства Российской Федерации.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В случаях, установленных законодательством Российской Федерации, согласовывает политику с Федеральной службой безопасности Российской Федерации и Федеральной службой по техническому и экспортному контролю.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Представляет по запросам Федеральной службы безопасности Российской Федерации и Федеральной службы по техническому и экспортному контролю достоверные сведения о результатах реализации политики (фактически достигнутом эффекте и результате) и текущем уровне (состоянии) информационной безопасности в Школе.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 xml:space="preserve">Поддерживает уровень квалификации и постоянно развивает свои навыки в области информационной безопасности, необходимые для обеспечения информационной безопасности в Школе. 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Организовывает при необходимости проведение и участвует в пределах своей компетенции в отраслевых, межотраслевых, межрегиональных и международных выставках, семинарах, конференциях, работе межведомственных рабочих групп, отраслевых экспертных сообществ, международных органов н организаций.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Участвует в пределах компетенции в осуществлении закупок товаров, работ, услуг для обеспечения нужд в сфере информационной безопасности.</w:t>
      </w:r>
    </w:p>
    <w:p w:rsidR="00193D60" w:rsidRPr="00AE6AD4" w:rsidRDefault="00193D60">
      <w:pPr>
        <w:pStyle w:val="a4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3D60" w:rsidRPr="00AE6AD4" w:rsidRDefault="00196E89">
      <w:pPr>
        <w:tabs>
          <w:tab w:val="left" w:pos="284"/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6AD4">
        <w:rPr>
          <w:rFonts w:ascii="Times New Roman" w:hAnsi="Times New Roman" w:cs="Times New Roman"/>
          <w:b/>
          <w:sz w:val="24"/>
          <w:szCs w:val="24"/>
        </w:rPr>
        <w:t>4.</w:t>
      </w:r>
      <w:r w:rsidRPr="00AE6AD4">
        <w:rPr>
          <w:rFonts w:ascii="Times New Roman" w:hAnsi="Times New Roman" w:cs="Times New Roman"/>
          <w:b/>
          <w:sz w:val="24"/>
          <w:szCs w:val="24"/>
        </w:rPr>
        <w:tab/>
        <w:t>ПРАВА ОТВЕТСТВЕННОГО ЛИЦА</w:t>
      </w:r>
    </w:p>
    <w:p w:rsidR="00193D60" w:rsidRPr="00AE6AD4" w:rsidRDefault="00193D6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4.1.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 имеет право: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Давать указания и поручения сотрудникам Школы в части обеспечения информационно безопасности.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Запрашивать от сотрудников Школы информацию и материалы, необходимые для реализации возложенных на Ответственное лицо прав и обязанностей.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Участвовать в заседаниях (совещаниях) коллегиальных органов Школы, принятии решений по вопросам деятельности Школы, а также по внесению предложений по совершенствованию деятельности Школы.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Участвовать в разработке политики, выносить политику на обсуждение, утверждение коллегиальному органу Школы.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Представлять результаты реализации политики коллегиальному органу Школы.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Принимать решения по вопросам обеспечения информационной безопасности Школы.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 xml:space="preserve">Взаимодействовать с Федеральной службой безопасности Российской Федерации. Федеральной службой по техническому и экспортному контролю и иными федеральными органами исполнительной власти по вопросам обеспечения </w:t>
      </w:r>
      <w:r w:rsidRPr="00AE6AD4">
        <w:rPr>
          <w:rFonts w:ascii="Times New Roman" w:hAnsi="Times New Roman" w:cs="Times New Roman"/>
          <w:sz w:val="24"/>
          <w:szCs w:val="24"/>
        </w:rPr>
        <w:lastRenderedPageBreak/>
        <w:t>информационной безопасности, в том числе по вопросам совершенствования законодательства Российской Федерации в области обеспечения информационной безопасности.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Вносить предложения о привлечении организаций, имеющих соответствующие лицензии на деятельность в области защиты информации, в соответствии с законодательством Российской Федерации к проведению работ по обеспечению информационной безопасности.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Инициировать проверки уровня (состояния) обеспечения информационной безопасности в Школе ее подведомственных и дочерних организациях (при наличии таковых).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Организовывать на объектах Школы мероприятия по информационной безопасности, разрабатывать и представлять руководителю ведомства предложения по внесению изменений в процессы функционирования, принимать другие меры, направленные на недопущение реализации негативных последствий.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Получать доступ в установленном порядке в связи с исполнением своих обязанностей в государственные органы, органы местного самоуправления, общественные объединения и другие организации.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Обеспечивать надлежащие организационно-технические условия, необходимые для исполнения обязанностей Ответственного лица.</w:t>
      </w:r>
    </w:p>
    <w:p w:rsidR="00193D60" w:rsidRPr="00AE6AD4" w:rsidRDefault="00193D60">
      <w:pPr>
        <w:pStyle w:val="a4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AD4">
        <w:rPr>
          <w:rFonts w:ascii="Times New Roman" w:hAnsi="Times New Roman" w:cs="Times New Roman"/>
          <w:b/>
          <w:sz w:val="24"/>
          <w:szCs w:val="24"/>
        </w:rPr>
        <w:t>5.</w:t>
      </w:r>
      <w:r w:rsidRPr="00AE6AD4">
        <w:rPr>
          <w:rFonts w:ascii="Times New Roman" w:hAnsi="Times New Roman" w:cs="Times New Roman"/>
          <w:b/>
          <w:sz w:val="24"/>
          <w:szCs w:val="24"/>
        </w:rPr>
        <w:tab/>
        <w:t>ОТВЕТСТВЕННОСТЬ ОТВЕТСТВЕННОГО ЛИЦА</w:t>
      </w:r>
    </w:p>
    <w:p w:rsidR="00193D60" w:rsidRPr="00AE6AD4" w:rsidRDefault="00193D6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3D60" w:rsidRPr="00AE6AD4" w:rsidRDefault="00196E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5.1.</w:t>
      </w:r>
      <w:r w:rsidRPr="00AE6AD4">
        <w:rPr>
          <w:rFonts w:ascii="Times New Roman" w:hAnsi="Times New Roman" w:cs="Times New Roman"/>
          <w:sz w:val="24"/>
          <w:szCs w:val="24"/>
        </w:rPr>
        <w:tab/>
        <w:t>Ответственное лицо в соответствии с законодательством Российской Федерации несет ответственность: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своих обязанностей.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 действия (бездействие), ведущие к нарушению прав и законных интересов Школы.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 разглашение государственной тайны и иных сведений, ставших ему известными в связи с исполнением своих обязанностей.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 xml:space="preserve">За достижение целей обеспечения информационной безопасности. 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 поддержание н непрерывное развитие информационной безопасности Школы для исключения (невозможности реализации) негативных последствий.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 организацию мероприятий по разработке (модернизации) систем и сетей в части информационной безопасности Школы.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 нарушения требований по обеспечению информационной безопасности.</w:t>
      </w:r>
    </w:p>
    <w:p w:rsidR="00193D60" w:rsidRPr="00AE6AD4" w:rsidRDefault="00196E89">
      <w:pPr>
        <w:pStyle w:val="a4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AD4">
        <w:rPr>
          <w:rFonts w:ascii="Times New Roman" w:hAnsi="Times New Roman" w:cs="Times New Roman"/>
          <w:sz w:val="24"/>
          <w:szCs w:val="24"/>
        </w:rPr>
        <w:t>За нарушения в обеспечении защиты систем и сетей, повлекшие негативные последствия.</w:t>
      </w:r>
    </w:p>
    <w:sectPr w:rsidR="00193D60" w:rsidRPr="00AE6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9933E6"/>
    <w:multiLevelType w:val="hybridMultilevel"/>
    <w:tmpl w:val="B7F85AE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4454042"/>
    <w:multiLevelType w:val="hybridMultilevel"/>
    <w:tmpl w:val="D5D00BE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A0A1F1B"/>
    <w:multiLevelType w:val="hybridMultilevel"/>
    <w:tmpl w:val="EA229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5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3245B7"/>
    <w:multiLevelType w:val="hybridMultilevel"/>
    <w:tmpl w:val="A32A090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3"/>
  </w:num>
  <w:num w:numId="4">
    <w:abstractNumId w:val="4"/>
  </w:num>
  <w:num w:numId="5">
    <w:abstractNumId w:val="0"/>
  </w:num>
  <w:num w:numId="6">
    <w:abstractNumId w:val="11"/>
  </w:num>
  <w:num w:numId="7">
    <w:abstractNumId w:val="20"/>
  </w:num>
  <w:num w:numId="8">
    <w:abstractNumId w:val="15"/>
  </w:num>
  <w:num w:numId="9">
    <w:abstractNumId w:val="12"/>
  </w:num>
  <w:num w:numId="10">
    <w:abstractNumId w:val="10"/>
  </w:num>
  <w:num w:numId="11">
    <w:abstractNumId w:val="5"/>
  </w:num>
  <w:num w:numId="12">
    <w:abstractNumId w:val="25"/>
  </w:num>
  <w:num w:numId="13">
    <w:abstractNumId w:val="28"/>
  </w:num>
  <w:num w:numId="14">
    <w:abstractNumId w:val="1"/>
  </w:num>
  <w:num w:numId="15">
    <w:abstractNumId w:val="23"/>
  </w:num>
  <w:num w:numId="16">
    <w:abstractNumId w:val="24"/>
  </w:num>
  <w:num w:numId="17">
    <w:abstractNumId w:val="16"/>
  </w:num>
  <w:num w:numId="18">
    <w:abstractNumId w:val="2"/>
  </w:num>
  <w:num w:numId="19">
    <w:abstractNumId w:val="27"/>
  </w:num>
  <w:num w:numId="20">
    <w:abstractNumId w:val="26"/>
  </w:num>
  <w:num w:numId="21">
    <w:abstractNumId w:val="14"/>
  </w:num>
  <w:num w:numId="22">
    <w:abstractNumId w:val="7"/>
  </w:num>
  <w:num w:numId="23">
    <w:abstractNumId w:val="19"/>
  </w:num>
  <w:num w:numId="24">
    <w:abstractNumId w:val="6"/>
  </w:num>
  <w:num w:numId="25">
    <w:abstractNumId w:val="17"/>
  </w:num>
  <w:num w:numId="26">
    <w:abstractNumId w:val="9"/>
  </w:num>
  <w:num w:numId="27">
    <w:abstractNumId w:val="8"/>
  </w:num>
  <w:num w:numId="28">
    <w:abstractNumId w:val="2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D60"/>
    <w:rsid w:val="00193D60"/>
    <w:rsid w:val="00196E89"/>
    <w:rsid w:val="00544AA9"/>
    <w:rsid w:val="0099171A"/>
    <w:rsid w:val="00AE6AD4"/>
    <w:rsid w:val="00C32F3D"/>
    <w:rsid w:val="00FB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5990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color w:val="2C2C2C"/>
      <w:sz w:val="18"/>
      <w:szCs w:val="18"/>
    </w:rPr>
  </w:style>
  <w:style w:type="paragraph" w:customStyle="1" w:styleId="a7">
    <w:name w:val="Другое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C2C2C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32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2F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2D502-EA1B-4445-B4E1-589F5FF0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2538</Words>
  <Characters>14469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Пользователь</cp:lastModifiedBy>
  <cp:revision>35</cp:revision>
  <cp:lastPrinted>2024-05-22T05:30:00Z</cp:lastPrinted>
  <dcterms:created xsi:type="dcterms:W3CDTF">2024-03-01T07:34:00Z</dcterms:created>
  <dcterms:modified xsi:type="dcterms:W3CDTF">2024-05-30T07:20:00Z</dcterms:modified>
</cp:coreProperties>
</file>